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E" w:rsidRPr="00C1430E" w:rsidRDefault="00C1430E" w:rsidP="00C1430E">
      <w:pPr>
        <w:shd w:val="clear" w:color="auto" w:fill="5070BF"/>
        <w:rPr>
          <w:rFonts w:ascii="Verdana" w:hAnsi="Verdana"/>
          <w:color w:val="FFFFFF"/>
          <w:spacing w:val="-15"/>
          <w:sz w:val="38"/>
          <w:szCs w:val="38"/>
        </w:rPr>
      </w:pPr>
      <w:bookmarkStart w:id="0" w:name="_GoBack"/>
      <w:bookmarkEnd w:id="0"/>
      <w:r w:rsidRPr="00C1430E">
        <w:rPr>
          <w:rFonts w:ascii="Verdana" w:hAnsi="Verdana"/>
          <w:color w:val="FFFFFF"/>
          <w:spacing w:val="-15"/>
          <w:sz w:val="38"/>
          <w:szCs w:val="38"/>
        </w:rPr>
        <w:t>Bedford Street Surgery</w:t>
      </w:r>
    </w:p>
    <w:p w:rsidR="00C1430E" w:rsidRPr="00C1430E" w:rsidRDefault="00C1430E" w:rsidP="00C1430E">
      <w:pPr>
        <w:shd w:val="clear" w:color="auto" w:fill="5070BF"/>
        <w:rPr>
          <w:rFonts w:ascii="Verdana" w:hAnsi="Verdana"/>
          <w:color w:val="FFFFFF"/>
          <w:sz w:val="34"/>
          <w:szCs w:val="34"/>
        </w:rPr>
      </w:pPr>
      <w:r w:rsidRPr="00C1430E">
        <w:rPr>
          <w:rFonts w:ascii="Verdana" w:hAnsi="Verdana"/>
          <w:color w:val="FFFFFF"/>
          <w:sz w:val="34"/>
          <w:szCs w:val="34"/>
        </w:rPr>
        <w:t>Patient Survey 2014</w:t>
      </w:r>
    </w:p>
    <w:p w:rsidR="00C1430E" w:rsidRPr="00C1430E" w:rsidRDefault="00C1430E" w:rsidP="00C1430E">
      <w:pPr>
        <w:spacing w:after="135"/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noProof/>
          <w:color w:val="303030"/>
          <w:sz w:val="19"/>
          <w:szCs w:val="19"/>
        </w:rPr>
        <w:drawing>
          <wp:inline distT="0" distB="0" distL="0" distR="0" wp14:anchorId="3ABC3BE6" wp14:editId="6252C4E3">
            <wp:extent cx="228600" cy="228600"/>
            <wp:effectExtent l="0" t="0" r="0" b="0"/>
            <wp:docPr id="1" name="Picture 1" descr="Sprea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ead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30E">
        <w:rPr>
          <w:rFonts w:ascii="Verdana" w:hAnsi="Verdana"/>
          <w:color w:val="303030"/>
          <w:sz w:val="19"/>
          <w:szCs w:val="19"/>
        </w:rPr>
        <w:t> </w:t>
      </w:r>
      <w:hyperlink r:id="rId6" w:history="1">
        <w:r w:rsidRPr="00C1430E">
          <w:rPr>
            <w:rFonts w:ascii="Verdana" w:hAnsi="Verdana"/>
            <w:color w:val="444444"/>
            <w:sz w:val="19"/>
            <w:szCs w:val="19"/>
            <w:u w:val="single"/>
          </w:rPr>
          <w:t>Excel Report</w:t>
        </w:r>
      </w:hyperlink>
      <w:r w:rsidRPr="00C1430E">
        <w:rPr>
          <w:rFonts w:ascii="Verdana" w:hAnsi="Verdana"/>
          <w:color w:val="303030"/>
          <w:sz w:val="19"/>
          <w:szCs w:val="19"/>
        </w:rPr>
        <w:t> </w:t>
      </w:r>
      <w:hyperlink r:id="rId7" w:history="1">
        <w:r w:rsidRPr="00C1430E">
          <w:rPr>
            <w:rFonts w:ascii="Verdana" w:hAnsi="Verdana"/>
            <w:color w:val="444444"/>
            <w:sz w:val="19"/>
            <w:szCs w:val="19"/>
            <w:u w:val="single"/>
          </w:rPr>
          <w:t>(click here for full dataset</w:t>
        </w:r>
        <w:proofErr w:type="gramStart"/>
        <w:r w:rsidRPr="00C1430E">
          <w:rPr>
            <w:rFonts w:ascii="Verdana" w:hAnsi="Verdana"/>
            <w:color w:val="444444"/>
            <w:sz w:val="19"/>
            <w:szCs w:val="19"/>
            <w:u w:val="single"/>
          </w:rPr>
          <w:t>)</w:t>
        </w:r>
        <w:proofErr w:type="gramEnd"/>
      </w:hyperlink>
      <w:r w:rsidRPr="00C1430E">
        <w:rPr>
          <w:rFonts w:ascii="Verdana" w:hAnsi="Verdana"/>
          <w:color w:val="303030"/>
          <w:sz w:val="19"/>
          <w:szCs w:val="19"/>
        </w:rPr>
        <w:t xml:space="preserve">Number of Responses: </w:t>
      </w:r>
      <w:r w:rsidRPr="00C1430E">
        <w:rPr>
          <w:rFonts w:ascii="Verdana" w:hAnsi="Verdana"/>
          <w:b/>
          <w:bCs/>
          <w:color w:val="303030"/>
          <w:sz w:val="19"/>
          <w:szCs w:val="19"/>
        </w:rPr>
        <w:t>158</w:t>
      </w:r>
    </w:p>
    <w:p w:rsidR="00C1430E" w:rsidRPr="00C1430E" w:rsidRDefault="00C1430E" w:rsidP="00C1430E">
      <w:pPr>
        <w:spacing w:before="180" w:after="150"/>
        <w:outlineLvl w:val="2"/>
        <w:rPr>
          <w:rFonts w:ascii="Verdana" w:hAnsi="Verdana"/>
          <w:b/>
          <w:bCs/>
          <w:color w:val="974345"/>
          <w:sz w:val="27"/>
          <w:szCs w:val="27"/>
        </w:rPr>
      </w:pPr>
      <w:r w:rsidRPr="00C1430E">
        <w:rPr>
          <w:rFonts w:ascii="Verdana" w:hAnsi="Verdana"/>
          <w:b/>
          <w:bCs/>
          <w:color w:val="974345"/>
          <w:sz w:val="27"/>
          <w:szCs w:val="27"/>
        </w:rPr>
        <w:t>Patient Survey 2014</w:t>
      </w:r>
    </w:p>
    <w:p w:rsidR="00C1430E" w:rsidRPr="00C1430E" w:rsidRDefault="00C1430E" w:rsidP="00C1430E">
      <w:pPr>
        <w:spacing w:after="135"/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b/>
          <w:bCs/>
          <w:color w:val="303030"/>
          <w:sz w:val="19"/>
          <w:szCs w:val="19"/>
        </w:rPr>
        <w:t xml:space="preserve">Please indicate which practice you are registered </w:t>
      </w:r>
      <w:proofErr w:type="gramStart"/>
      <w:r w:rsidRPr="00C1430E">
        <w:rPr>
          <w:rFonts w:ascii="Verdana" w:hAnsi="Verdana"/>
          <w:b/>
          <w:bCs/>
          <w:color w:val="303030"/>
          <w:sz w:val="19"/>
          <w:szCs w:val="19"/>
        </w:rPr>
        <w:t>at ?</w:t>
      </w:r>
      <w:proofErr w:type="gramEnd"/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Bedford Street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77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proofErr w:type="spellStart"/>
      <w:r w:rsidRPr="00C1430E">
        <w:rPr>
          <w:rFonts w:ascii="Verdana" w:hAnsi="Verdana"/>
          <w:color w:val="303030"/>
          <w:sz w:val="19"/>
          <w:szCs w:val="19"/>
        </w:rPr>
        <w:t>Furzton</w:t>
      </w:r>
      <w:proofErr w:type="spellEnd"/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21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No response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2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br/>
      </w:r>
      <w:r w:rsidRPr="00C1430E">
        <w:rPr>
          <w:rFonts w:ascii="Verdana" w:hAnsi="Verdana"/>
          <w:noProof/>
          <w:color w:val="303030"/>
          <w:sz w:val="19"/>
          <w:szCs w:val="19"/>
        </w:rPr>
        <w:drawing>
          <wp:inline distT="0" distB="0" distL="0" distR="0" wp14:anchorId="1C582C9B" wp14:editId="7DB3FE9C">
            <wp:extent cx="5143500" cy="2286000"/>
            <wp:effectExtent l="0" t="0" r="0" b="0"/>
            <wp:docPr id="2" name="Picture 2" descr="http://www.mysurgeryoffice.co.uk/WebCharts/3eb0e65f-ac3a-4a21-9e41-5d0c1f349f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surgeryoffice.co.uk/WebCharts/3eb0e65f-ac3a-4a21-9e41-5d0c1f349fe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0E" w:rsidRPr="00C1430E" w:rsidRDefault="00C1430E" w:rsidP="00C1430E">
      <w:pPr>
        <w:spacing w:after="135"/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b/>
          <w:bCs/>
          <w:color w:val="303030"/>
          <w:sz w:val="19"/>
          <w:szCs w:val="19"/>
        </w:rPr>
        <w:t>How do you currently book appointments at the practice?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Telephone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74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Online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0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Queue at practice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31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spacing w:after="135"/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b/>
          <w:bCs/>
          <w:color w:val="303030"/>
          <w:sz w:val="19"/>
          <w:szCs w:val="19"/>
        </w:rPr>
        <w:t xml:space="preserve">How would you prefer to book appointments at the </w:t>
      </w:r>
      <w:proofErr w:type="gramStart"/>
      <w:r w:rsidRPr="00C1430E">
        <w:rPr>
          <w:rFonts w:ascii="Verdana" w:hAnsi="Verdana"/>
          <w:b/>
          <w:bCs/>
          <w:color w:val="303030"/>
          <w:sz w:val="19"/>
          <w:szCs w:val="19"/>
        </w:rPr>
        <w:t>practice ?</w:t>
      </w:r>
      <w:proofErr w:type="gramEnd"/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Telephone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70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Online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22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Queue at practice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13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spacing w:after="135"/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b/>
          <w:bCs/>
          <w:color w:val="303030"/>
          <w:sz w:val="19"/>
          <w:szCs w:val="19"/>
        </w:rPr>
        <w:t xml:space="preserve">How satisfied are you with the current method of booking appointments? 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proofErr w:type="gramStart"/>
      <w:r w:rsidRPr="00C1430E">
        <w:rPr>
          <w:rFonts w:ascii="Verdana" w:hAnsi="Verdana"/>
          <w:color w:val="303030"/>
          <w:sz w:val="19"/>
          <w:szCs w:val="19"/>
        </w:rPr>
        <w:t>not</w:t>
      </w:r>
      <w:proofErr w:type="gramEnd"/>
      <w:r w:rsidRPr="00C1430E">
        <w:rPr>
          <w:rFonts w:ascii="Verdana" w:hAnsi="Verdana"/>
          <w:color w:val="303030"/>
          <w:sz w:val="19"/>
          <w:szCs w:val="19"/>
        </w:rPr>
        <w:t xml:space="preserve"> satisfied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12%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proofErr w:type="gramStart"/>
      <w:r w:rsidRPr="00C1430E">
        <w:rPr>
          <w:rFonts w:ascii="Verdana" w:hAnsi="Verdana"/>
          <w:color w:val="303030"/>
          <w:sz w:val="19"/>
          <w:szCs w:val="19"/>
        </w:rPr>
        <w:t>room</w:t>
      </w:r>
      <w:proofErr w:type="gramEnd"/>
      <w:r w:rsidRPr="00C1430E">
        <w:rPr>
          <w:rFonts w:ascii="Verdana" w:hAnsi="Verdana"/>
          <w:color w:val="303030"/>
          <w:sz w:val="19"/>
          <w:szCs w:val="19"/>
        </w:rPr>
        <w:t xml:space="preserve"> for improvement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25%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proofErr w:type="gramStart"/>
      <w:r w:rsidRPr="00C1430E">
        <w:rPr>
          <w:rFonts w:ascii="Verdana" w:hAnsi="Verdana"/>
          <w:color w:val="303030"/>
          <w:sz w:val="19"/>
          <w:szCs w:val="19"/>
        </w:rPr>
        <w:t>fairly</w:t>
      </w:r>
      <w:proofErr w:type="gramEnd"/>
      <w:r w:rsidRPr="00C1430E">
        <w:rPr>
          <w:rFonts w:ascii="Verdana" w:hAnsi="Verdana"/>
          <w:color w:val="303030"/>
          <w:sz w:val="19"/>
          <w:szCs w:val="19"/>
        </w:rPr>
        <w:t xml:space="preserve"> satisfied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32%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proofErr w:type="gramStart"/>
      <w:r w:rsidRPr="00C1430E">
        <w:rPr>
          <w:rFonts w:ascii="Verdana" w:hAnsi="Verdana"/>
          <w:color w:val="303030"/>
          <w:sz w:val="19"/>
          <w:szCs w:val="19"/>
        </w:rPr>
        <w:t>very</w:t>
      </w:r>
      <w:proofErr w:type="gramEnd"/>
      <w:r w:rsidRPr="00C1430E">
        <w:rPr>
          <w:rFonts w:ascii="Verdana" w:hAnsi="Verdana"/>
          <w:color w:val="303030"/>
          <w:sz w:val="19"/>
          <w:szCs w:val="19"/>
        </w:rPr>
        <w:t xml:space="preserve"> satisfied.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27%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t>No response</w:t>
      </w:r>
      <w:proofErr w:type="gramStart"/>
      <w:r w:rsidRPr="00C1430E">
        <w:rPr>
          <w:rFonts w:ascii="Verdana" w:hAnsi="Verdana"/>
          <w:color w:val="303030"/>
          <w:sz w:val="19"/>
          <w:szCs w:val="19"/>
        </w:rPr>
        <w:t>  </w:t>
      </w:r>
      <w:r w:rsidRPr="00C1430E">
        <w:rPr>
          <w:rFonts w:ascii="Verdana" w:hAnsi="Verdana"/>
          <w:b/>
          <w:bCs/>
          <w:color w:val="000080"/>
          <w:sz w:val="19"/>
          <w:szCs w:val="19"/>
        </w:rPr>
        <w:t>4</w:t>
      </w:r>
      <w:proofErr w:type="gramEnd"/>
      <w:r w:rsidRPr="00C1430E">
        <w:rPr>
          <w:rFonts w:ascii="Verdana" w:hAnsi="Verdana"/>
          <w:b/>
          <w:bCs/>
          <w:color w:val="000080"/>
          <w:sz w:val="19"/>
          <w:szCs w:val="19"/>
        </w:rPr>
        <w:t>%</w:t>
      </w:r>
    </w:p>
    <w:p w:rsidR="00C1430E" w:rsidRPr="00C1430E" w:rsidRDefault="00C1430E" w:rsidP="00C1430E">
      <w:pPr>
        <w:rPr>
          <w:rFonts w:ascii="Verdana" w:hAnsi="Verdana"/>
          <w:color w:val="303030"/>
          <w:sz w:val="19"/>
          <w:szCs w:val="19"/>
        </w:rPr>
      </w:pPr>
      <w:r w:rsidRPr="00C1430E">
        <w:rPr>
          <w:rFonts w:ascii="Verdana" w:hAnsi="Verdana"/>
          <w:color w:val="303030"/>
          <w:sz w:val="19"/>
          <w:szCs w:val="19"/>
        </w:rPr>
        <w:lastRenderedPageBreak/>
        <w:br/>
      </w:r>
      <w:r w:rsidRPr="00C1430E">
        <w:rPr>
          <w:rFonts w:ascii="Verdana" w:hAnsi="Verdana"/>
          <w:noProof/>
          <w:color w:val="303030"/>
          <w:sz w:val="19"/>
          <w:szCs w:val="19"/>
        </w:rPr>
        <w:drawing>
          <wp:inline distT="0" distB="0" distL="0" distR="0" wp14:anchorId="7D3BB1BC" wp14:editId="761E7E4B">
            <wp:extent cx="5143500" cy="2286000"/>
            <wp:effectExtent l="0" t="0" r="0" b="0"/>
            <wp:docPr id="3" name="Picture 3" descr="http://www.mysurgeryoffice.co.uk/WebCharts/ce9ca231-3ee7-43fb-8a5a-7817cf1b88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urgeryoffice.co.uk/WebCharts/ce9ca231-3ee7-43fb-8a5a-7817cf1b88f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79" w:rsidRDefault="00935F79"/>
    <w:sectPr w:rsidR="00935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E"/>
    <w:rsid w:val="000E7B55"/>
    <w:rsid w:val="00935F79"/>
    <w:rsid w:val="00AD33B3"/>
    <w:rsid w:val="00C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316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1728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09090"/>
                    <w:right w:val="none" w:sz="0" w:space="0" w:color="auto"/>
                  </w:divBdr>
                  <w:divsChild>
                    <w:div w:id="16291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55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2122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ysurgeryoffice.co.uk/psurvey.aspx?p=166480&amp;xls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urgeryoffice.co.uk/psurvey.aspx?p=166480&amp;xl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GEMCSU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Laura (5CQ) Milton Keynes PCT</dc:creator>
  <cp:keywords/>
  <dc:description/>
  <cp:lastModifiedBy>Lucas Laura (5CQ) Milton Keynes PCT</cp:lastModifiedBy>
  <cp:revision>2</cp:revision>
  <dcterms:created xsi:type="dcterms:W3CDTF">2013-10-17T12:54:00Z</dcterms:created>
  <dcterms:modified xsi:type="dcterms:W3CDTF">2013-10-17T12:54:00Z</dcterms:modified>
</cp:coreProperties>
</file>